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E751" w14:textId="77777777" w:rsidR="00832238" w:rsidRDefault="002104D0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Agenda Algemeen Bestuur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832238" w14:paraId="77F5F329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6A7F6BA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4B1116A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29-01-2025</w:t>
            </w:r>
          </w:p>
        </w:tc>
      </w:tr>
      <w:tr w:rsidR="00832238" w14:paraId="7CB33CC5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17E5C10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579EA881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10:00 - 11:30</w:t>
            </w:r>
          </w:p>
        </w:tc>
      </w:tr>
      <w:tr w:rsidR="00832238" w14:paraId="59EE2D69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032F3E97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4680E56C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StecK (Raadhuisstraat 25, 7001 EX Doetinchem)</w:t>
            </w:r>
          </w:p>
        </w:tc>
      </w:tr>
      <w:tr w:rsidR="00832238" w14:paraId="07EC4024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2151096F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CE3BD91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Boumans</w:t>
            </w:r>
          </w:p>
        </w:tc>
      </w:tr>
    </w:tbl>
    <w:p w14:paraId="0D655E1A" w14:textId="77777777" w:rsidR="00832238" w:rsidRDefault="00832238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832238" w14:paraId="5F701560" w14:textId="77777777">
        <w:tc>
          <w:tcPr>
            <w:tcW w:w="1124" w:type="dxa"/>
            <w:shd w:val="clear" w:color="auto" w:fill="E7E6E6" w:themeFill="background2"/>
          </w:tcPr>
          <w:p w14:paraId="04D7C7B1" w14:textId="77777777" w:rsidR="00832238" w:rsidRDefault="0083223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65148646" w14:textId="77777777" w:rsidR="00832238" w:rsidRDefault="00832238">
            <w:pPr>
              <w:rPr>
                <w:rFonts w:ascii="Calibri" w:eastAsia="Times New Roman" w:hAnsi="Calibri" w:cs="Times New Roman"/>
              </w:rPr>
            </w:pPr>
          </w:p>
        </w:tc>
      </w:tr>
      <w:tr w:rsidR="00832238" w14:paraId="1951FD45" w14:textId="77777777">
        <w:tc>
          <w:tcPr>
            <w:tcW w:w="1124" w:type="dxa"/>
          </w:tcPr>
          <w:p w14:paraId="69F0FDEE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  <w:p w14:paraId="5D4A8F8A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071998C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Opening en mededelingen</w:t>
            </w:r>
          </w:p>
          <w:p w14:paraId="711C3F5C" w14:textId="77777777" w:rsidR="00832238" w:rsidRDefault="002104D0">
            <w:pPr>
              <w:divId w:val="509572399"/>
            </w:pPr>
            <w:r>
              <w:rPr>
                <w:rFonts w:ascii="Calibri" w:hAnsi="Calibri" w:cs="Calibri"/>
              </w:rPr>
              <w:t>Welkom aan P. van Domburg.</w:t>
            </w:r>
          </w:p>
          <w:p w14:paraId="63B7B2C4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32238" w14:paraId="2FB2EA53" w14:textId="77777777">
        <w:tc>
          <w:tcPr>
            <w:tcW w:w="1124" w:type="dxa"/>
          </w:tcPr>
          <w:p w14:paraId="796E0167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14:paraId="0C38B53F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768DE9DB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Lobby</w:t>
            </w:r>
          </w:p>
          <w:p w14:paraId="3D516AB3" w14:textId="77777777" w:rsidR="00832238" w:rsidRDefault="002104D0">
            <w:pPr>
              <w:divId w:val="749195760"/>
            </w:pPr>
            <w:r>
              <w:rPr>
                <w:rFonts w:ascii="Calibri" w:hAnsi="Calibri" w:cs="Calibri"/>
              </w:rPr>
              <w:t>Kennisnemen van de lobby gerelateerde zaken en activiteiten.</w:t>
            </w:r>
          </w:p>
          <w:p w14:paraId="77771D7B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32238" w14:paraId="7C5DF7AC" w14:textId="77777777">
        <w:tc>
          <w:tcPr>
            <w:tcW w:w="1124" w:type="dxa"/>
          </w:tcPr>
          <w:p w14:paraId="7DD448B1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  <w:p w14:paraId="53F5A6A2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2068A44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Project Servicepunt Techniek (SPT)</w:t>
            </w:r>
          </w:p>
          <w:p w14:paraId="1FF31E62" w14:textId="77777777" w:rsidR="00832238" w:rsidRDefault="002104D0">
            <w:pPr>
              <w:divId w:val="1789669029"/>
            </w:pPr>
            <w:r>
              <w:rPr>
                <w:rFonts w:ascii="Calibri" w:hAnsi="Calibri" w:cs="Calibri"/>
              </w:rPr>
              <w:t>Kennisnemen van het project Servicepunt Techniek. Voor dit project wordt een bijdrage van</w:t>
            </w:r>
            <w:r>
              <w:rPr>
                <w:rFonts w:ascii="Calibri" w:hAnsi="Calibri" w:cs="Calibri"/>
              </w:rPr>
              <w:br/>
              <w:t>€ 147.824,-- uit de provinciale gebiedsopgave middelen gevraagd.</w:t>
            </w:r>
          </w:p>
          <w:p w14:paraId="4CE15A9C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32238" w14:paraId="0EED3F6D" w14:textId="77777777">
        <w:tc>
          <w:tcPr>
            <w:tcW w:w="1124" w:type="dxa"/>
          </w:tcPr>
          <w:p w14:paraId="3BF37BFE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  <w:p w14:paraId="06E89884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42FC03E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8rhk ambassadeurs supporting partner Tech.Land</w:t>
            </w:r>
          </w:p>
          <w:p w14:paraId="56EEDE84" w14:textId="77777777" w:rsidR="00832238" w:rsidRDefault="002104D0">
            <w:pPr>
              <w:divId w:val="1681015548"/>
            </w:pPr>
            <w:r>
              <w:rPr>
                <w:rFonts w:ascii="Calibri" w:hAnsi="Calibri" w:cs="Calibri"/>
              </w:rPr>
              <w:t>1. 8rhk ambassadeurs als supporting partner deel laten nemen in het Tech.Land programma.</w:t>
            </w:r>
            <w:r>
              <w:rPr>
                <w:rFonts w:ascii="Calibri" w:hAnsi="Calibri" w:cs="Calibri"/>
              </w:rPr>
              <w:br/>
              <w:t>2. Kennis nemen dat er een Regio Deal aanvraag wordt voorbereid om onze rol als supporting partner handen en voeten te geven.</w:t>
            </w:r>
          </w:p>
          <w:p w14:paraId="24DB5F8C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32238" w14:paraId="65FDD6AF" w14:textId="77777777">
        <w:tc>
          <w:tcPr>
            <w:tcW w:w="1124" w:type="dxa"/>
          </w:tcPr>
          <w:p w14:paraId="3EA6E99A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  <w:p w14:paraId="245C8AD8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D474867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Verslag van de vergadering van 18 december 2024</w:t>
            </w:r>
          </w:p>
          <w:p w14:paraId="02B15949" w14:textId="77777777" w:rsidR="00832238" w:rsidRDefault="002104D0">
            <w:pPr>
              <w:divId w:val="1735025555"/>
            </w:pPr>
            <w:r>
              <w:rPr>
                <w:rFonts w:ascii="Calibri" w:hAnsi="Calibri" w:cs="Calibri"/>
              </w:rPr>
              <w:t>Vaststellen van het verslag</w:t>
            </w:r>
          </w:p>
          <w:p w14:paraId="68BAEC08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32238" w14:paraId="01EE15CD" w14:textId="77777777">
        <w:tc>
          <w:tcPr>
            <w:tcW w:w="1124" w:type="dxa"/>
          </w:tcPr>
          <w:p w14:paraId="5621D802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  <w:p w14:paraId="6B6895CC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647A17B" w14:textId="77777777" w:rsidR="00832238" w:rsidRDefault="002104D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Rondvraag en belangrijke data</w:t>
            </w:r>
          </w:p>
          <w:p w14:paraId="250AB497" w14:textId="77777777" w:rsidR="00832238" w:rsidRDefault="002104D0">
            <w:pPr>
              <w:divId w:val="631711517"/>
            </w:pPr>
            <w:r>
              <w:rPr>
                <w:rFonts w:ascii="Calibri" w:hAnsi="Calibri" w:cs="Calibri"/>
              </w:rPr>
              <w:t>30 januari Vijfde congres Achterhoek Monitor (10.00 - 13.00 uur De Storm). Met Jan Rotmans, Arne van Hout en Helga Witjes.</w:t>
            </w:r>
            <w:r>
              <w:rPr>
                <w:rFonts w:ascii="Calibri" w:hAnsi="Calibri" w:cs="Calibri"/>
              </w:rPr>
              <w:br/>
              <w:t>30 januari Aansluitend aan congres voor specifieke groep uit grensregio’s: Kennistraject bijeenkomst Regio’s aan de grens (BZK en Achterhoek samen)</w:t>
            </w:r>
            <w:r>
              <w:rPr>
                <w:rFonts w:ascii="Calibri" w:hAnsi="Calibri" w:cs="Calibri"/>
              </w:rPr>
              <w:br/>
              <w:t>5 februari: Commissiedebat Regio en Grensoverschrijdende Samenwerking</w:t>
            </w:r>
            <w:r>
              <w:rPr>
                <w:rFonts w:ascii="Calibri" w:hAnsi="Calibri" w:cs="Calibri"/>
              </w:rPr>
              <w:br/>
              <w:t>14 februari: Bestuurlijke Netwerkdag (VNG) Grensoverschrijdende Samenwerking in Doetinchem</w:t>
            </w:r>
            <w:r>
              <w:rPr>
                <w:rFonts w:ascii="Calibri" w:hAnsi="Calibri" w:cs="Calibri"/>
              </w:rPr>
              <w:br/>
              <w:t>19 maart: Bestuurdersdiner Onverwachte Hoek</w:t>
            </w:r>
            <w:r>
              <w:rPr>
                <w:rFonts w:ascii="Calibri" w:hAnsi="Calibri" w:cs="Calibri"/>
              </w:rPr>
              <w:br/>
              <w:t>Q1 2025: Werkbezoek minister Uitermark mbt Elke Regio Telt en spreiding Rijkswerkgelegenheid</w:t>
            </w:r>
            <w:r>
              <w:rPr>
                <w:rFonts w:ascii="Calibri" w:hAnsi="Calibri" w:cs="Calibri"/>
              </w:rPr>
              <w:br/>
              <w:t>3 april (nog onder voorbehoud): Startcongres NPVR met minister Uitermark</w:t>
            </w:r>
            <w:r>
              <w:rPr>
                <w:rFonts w:ascii="Calibri" w:hAnsi="Calibri" w:cs="Calibri"/>
              </w:rPr>
              <w:br/>
              <w:t>11 juni 2025: Achterhoeks Lentefestival</w:t>
            </w:r>
          </w:p>
          <w:p w14:paraId="26BED495" w14:textId="77777777" w:rsidR="00832238" w:rsidRDefault="0083223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25C6F965" w14:textId="77777777" w:rsidR="00832238" w:rsidRDefault="00832238"/>
    <w:sectPr w:rsidR="00832238" w:rsidSect="00C349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EEDBA" w14:textId="77777777" w:rsidR="002104D0" w:rsidRDefault="002104D0">
      <w:pPr>
        <w:spacing w:after="0" w:line="240" w:lineRule="auto"/>
      </w:pPr>
      <w:r>
        <w:separator/>
      </w:r>
    </w:p>
  </w:endnote>
  <w:endnote w:type="continuationSeparator" w:id="0">
    <w:p w14:paraId="610FC62B" w14:textId="77777777" w:rsidR="002104D0" w:rsidRDefault="0021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D99A" w14:textId="77777777" w:rsidR="007B6497" w:rsidRDefault="002104D0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549C935B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04034" w14:textId="77777777" w:rsidR="002104D0" w:rsidRDefault="002104D0">
      <w:pPr>
        <w:spacing w:after="0" w:line="240" w:lineRule="auto"/>
      </w:pPr>
      <w:r>
        <w:separator/>
      </w:r>
    </w:p>
  </w:footnote>
  <w:footnote w:type="continuationSeparator" w:id="0">
    <w:p w14:paraId="6A610F5C" w14:textId="77777777" w:rsidR="002104D0" w:rsidRDefault="0021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9924" w14:textId="77777777" w:rsidR="00832238" w:rsidRDefault="002104D0">
    <w:r>
      <w:rPr>
        <w:noProof/>
      </w:rPr>
      <w:drawing>
        <wp:inline distT="0" distB="0" distL="0" distR="0" wp14:anchorId="4562C12D" wp14:editId="7899AB38">
          <wp:extent cx="2314575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11107B"/>
    <w:rsid w:val="00142C49"/>
    <w:rsid w:val="002104D0"/>
    <w:rsid w:val="00297B37"/>
    <w:rsid w:val="00330932"/>
    <w:rsid w:val="00674467"/>
    <w:rsid w:val="007B6497"/>
    <w:rsid w:val="0083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33C2D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Calibri" w:eastAsia="Times New Roman" w:hAnsi="Calibri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Calibri" w:eastAsia="Times New Roman" w:hAnsi="Calibri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Calibri" w:eastAsia="Times New Roman" w:hAnsi="Calibri"/>
      <w:color w:val="2E74B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Calibri" w:eastAsia="Times New Roman" w:hAnsi="Calibri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Calibri" w:eastAsia="Times New Roman" w:hAnsi="Calibr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Calibri" w:eastAsia="Times New Roman" w:hAnsi="Calibri" w:cs="Times New Roman"/>
      <w:color w:val="2E74B5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regioachterhoek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Algemeen Bestuur 29 januari 2025</dc:title>
  <dc:creator>iBabs</dc:creator>
  <cp:lastModifiedBy>Boot, Dorien</cp:lastModifiedBy>
  <cp:revision>2</cp:revision>
  <dcterms:created xsi:type="dcterms:W3CDTF">2025-01-31T09:28:00Z</dcterms:created>
  <dcterms:modified xsi:type="dcterms:W3CDTF">2025-01-31T09:28:00Z</dcterms:modified>
</cp:coreProperties>
</file>